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08" w:rsidRDefault="009E5108" w:rsidP="009E5108">
      <w:pPr>
        <w:widowControl w:val="0"/>
        <w:autoSpaceDE w:val="0"/>
        <w:autoSpaceDN w:val="0"/>
        <w:adjustRightInd w:val="0"/>
        <w:spacing w:after="0"/>
        <w:rPr>
          <w:rFonts w:ascii="Impact" w:hAnsi="Impact" w:cs="Impact"/>
          <w:color w:val="D10000"/>
          <w:sz w:val="56"/>
          <w:szCs w:val="56"/>
        </w:rPr>
      </w:pPr>
      <w:r>
        <w:rPr>
          <w:rFonts w:ascii="Impact" w:hAnsi="Impact" w:cs="Impact"/>
          <w:color w:val="D10000"/>
          <w:sz w:val="56"/>
          <w:szCs w:val="56"/>
        </w:rPr>
        <w:t>Breaking News: Spread the “</w:t>
      </w:r>
      <w:proofErr w:type="spellStart"/>
      <w:r>
        <w:rPr>
          <w:rFonts w:ascii="Impact" w:hAnsi="Impact" w:cs="Impact"/>
          <w:color w:val="D10000"/>
          <w:sz w:val="56"/>
          <w:szCs w:val="56"/>
        </w:rPr>
        <w:t>Acta</w:t>
      </w:r>
      <w:proofErr w:type="spellEnd"/>
      <w:r>
        <w:rPr>
          <w:rFonts w:ascii="Impact" w:hAnsi="Impact" w:cs="Impact"/>
          <w:color w:val="D10000"/>
          <w:sz w:val="56"/>
          <w:szCs w:val="56"/>
        </w:rPr>
        <w:t> </w:t>
      </w:r>
      <w:proofErr w:type="spellStart"/>
      <w:r>
        <w:rPr>
          <w:rFonts w:ascii="Impact" w:hAnsi="Impact" w:cs="Impact"/>
          <w:color w:val="D10000"/>
          <w:sz w:val="56"/>
          <w:szCs w:val="56"/>
        </w:rPr>
        <w:t>Diurna</w:t>
      </w:r>
      <w:proofErr w:type="spellEnd"/>
      <w:r>
        <w:rPr>
          <w:rFonts w:ascii="Impact" w:hAnsi="Impact" w:cs="Impact"/>
          <w:color w:val="D10000"/>
          <w:sz w:val="56"/>
          <w:szCs w:val="56"/>
        </w:rPr>
        <w:t>”</w:t>
      </w:r>
    </w:p>
    <w:p w:rsidR="009E5108" w:rsidRDefault="009E5108" w:rsidP="009E5108">
      <w:pPr>
        <w:widowControl w:val="0"/>
        <w:autoSpaceDE w:val="0"/>
        <w:autoSpaceDN w:val="0"/>
        <w:adjustRightInd w:val="0"/>
        <w:spacing w:after="0" w:line="340" w:lineRule="atLeast"/>
        <w:rPr>
          <w:rFonts w:ascii="Tahoma" w:hAnsi="Tahoma" w:cs="Tahoma"/>
          <w:color w:val="747775"/>
          <w:sz w:val="22"/>
          <w:szCs w:val="22"/>
        </w:rPr>
      </w:pPr>
      <w:r>
        <w:rPr>
          <w:rFonts w:ascii="Tahoma" w:hAnsi="Tahoma" w:cs="Tahoma"/>
          <w:color w:val="747775"/>
          <w:sz w:val="22"/>
          <w:szCs w:val="22"/>
        </w:rPr>
        <w:t xml:space="preserve">Posted: December 3, 2010 in </w:t>
      </w:r>
      <w:hyperlink r:id="rId4" w:history="1">
        <w:r>
          <w:rPr>
            <w:rFonts w:ascii="Tahoma" w:hAnsi="Tahoma" w:cs="Tahoma"/>
            <w:b/>
            <w:bCs/>
            <w:color w:val="747775"/>
            <w:sz w:val="22"/>
            <w:szCs w:val="22"/>
          </w:rPr>
          <w:t>Breaking Introduction</w:t>
        </w:r>
      </w:hyperlink>
      <w:r>
        <w:rPr>
          <w:rFonts w:ascii="Tahoma" w:hAnsi="Tahoma" w:cs="Tahoma"/>
          <w:color w:val="747775"/>
          <w:sz w:val="22"/>
          <w:szCs w:val="22"/>
        </w:rPr>
        <w:t xml:space="preserve"> </w:t>
      </w:r>
    </w:p>
    <w:p w:rsidR="009E5108" w:rsidRDefault="000A48A6" w:rsidP="009E5108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333333"/>
        </w:rPr>
      </w:pPr>
      <w:hyperlink r:id="rId5" w:anchor="respond" w:history="1">
        <w:r w:rsidR="009E5108">
          <w:rPr>
            <w:rFonts w:ascii="Tahoma" w:hAnsi="Tahoma" w:cs="Tahoma"/>
            <w:b/>
            <w:bCs/>
            <w:color w:val="D10000"/>
            <w:sz w:val="28"/>
            <w:szCs w:val="28"/>
          </w:rPr>
          <w:t>0</w:t>
        </w:r>
      </w:hyperlink>
    </w:p>
    <w:p w:rsidR="009E5108" w:rsidRDefault="009E5108" w:rsidP="009E5108">
      <w:pPr>
        <w:widowControl w:val="0"/>
        <w:autoSpaceDE w:val="0"/>
        <w:autoSpaceDN w:val="0"/>
        <w:adjustRightInd w:val="0"/>
        <w:spacing w:after="420" w:line="42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All the way back in the year 59 B.C., there was a simple publication that, in reality, formed one of the earliest new mediums known to man. It worked quite amazingly for all the busy-bodies who needed to know everything that was going on around them. Obviously, this creation was </w:t>
      </w:r>
      <w:r>
        <w:rPr>
          <w:rFonts w:ascii="Tahoma" w:hAnsi="Tahoma" w:cs="Tahoma"/>
          <w:b/>
          <w:bCs/>
          <w:color w:val="333333"/>
        </w:rPr>
        <w:t>not</w:t>
      </w:r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Facebook</w:t>
      </w:r>
      <w:proofErr w:type="spellEnd"/>
      <w:r>
        <w:rPr>
          <w:rFonts w:ascii="Tahoma" w:hAnsi="Tahoma" w:cs="Tahoma"/>
          <w:color w:val="333333"/>
        </w:rPr>
        <w:t xml:space="preserve">, though </w:t>
      </w:r>
      <w:proofErr w:type="spellStart"/>
      <w:r>
        <w:rPr>
          <w:rFonts w:ascii="Tahoma" w:hAnsi="Tahoma" w:cs="Tahoma"/>
          <w:color w:val="333333"/>
        </w:rPr>
        <w:t>Facebook</w:t>
      </w:r>
      <w:proofErr w:type="spellEnd"/>
      <w:r>
        <w:rPr>
          <w:rFonts w:ascii="Tahoma" w:hAnsi="Tahoma" w:cs="Tahoma"/>
          <w:color w:val="333333"/>
        </w:rPr>
        <w:t xml:space="preserve"> itself can be considered a branch of this creation, it was not a book, or the television. It was the creation of the newspaper.</w:t>
      </w:r>
    </w:p>
    <w:p w:rsidR="009E5108" w:rsidRDefault="009E5108" w:rsidP="009E5108">
      <w:pPr>
        <w:widowControl w:val="0"/>
        <w:autoSpaceDE w:val="0"/>
        <w:autoSpaceDN w:val="0"/>
        <w:adjustRightInd w:val="0"/>
        <w:spacing w:after="420" w:line="420" w:lineRule="atLeast"/>
        <w:rPr>
          <w:rFonts w:ascii="Tahoma" w:hAnsi="Tahoma" w:cs="Tahoma"/>
          <w:color w:val="333333"/>
        </w:rPr>
      </w:pPr>
    </w:p>
    <w:p w:rsidR="009E5108" w:rsidRDefault="009E5108" w:rsidP="009E5108">
      <w:pPr>
        <w:widowControl w:val="0"/>
        <w:autoSpaceDE w:val="0"/>
        <w:autoSpaceDN w:val="0"/>
        <w:adjustRightInd w:val="0"/>
        <w:spacing w:after="420" w:line="42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This first newspaper was called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Diurna</w:t>
      </w:r>
      <w:proofErr w:type="spellEnd"/>
      <w:r>
        <w:rPr>
          <w:rFonts w:ascii="Tahoma" w:hAnsi="Tahoma" w:cs="Tahoma"/>
          <w:color w:val="333333"/>
        </w:rPr>
        <w:t xml:space="preserve">, which literally means “daily acts” in Latin, and was used throughout the reign of Julius </w:t>
      </w:r>
      <w:proofErr w:type="spellStart"/>
      <w:r>
        <w:rPr>
          <w:rFonts w:ascii="Tahoma" w:hAnsi="Tahoma" w:cs="Tahoma"/>
          <w:color w:val="333333"/>
        </w:rPr>
        <w:t>Ceaser</w:t>
      </w:r>
      <w:proofErr w:type="spellEnd"/>
      <w:r>
        <w:rPr>
          <w:rFonts w:ascii="Tahoma" w:hAnsi="Tahoma" w:cs="Tahoma"/>
          <w:color w:val="333333"/>
        </w:rPr>
        <w:t xml:space="preserve">. According to </w:t>
      </w:r>
      <w:proofErr w:type="spellStart"/>
      <w:r>
        <w:rPr>
          <w:rFonts w:ascii="Tahoma" w:hAnsi="Tahoma" w:cs="Tahoma"/>
          <w:color w:val="333333"/>
        </w:rPr>
        <w:t>hubpages.com,”the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Diurna</w:t>
      </w:r>
      <w:proofErr w:type="spellEnd"/>
      <w:r>
        <w:rPr>
          <w:rFonts w:ascii="Tahoma" w:hAnsi="Tahoma" w:cs="Tahoma"/>
          <w:color w:val="333333"/>
        </w:rPr>
        <w:t xml:space="preserve"> were also known as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Populi</w:t>
      </w:r>
      <w:proofErr w:type="spellEnd"/>
      <w:r>
        <w:rPr>
          <w:rFonts w:ascii="Tahoma" w:hAnsi="Tahoma" w:cs="Tahoma"/>
          <w:color w:val="333333"/>
        </w:rPr>
        <w:t xml:space="preserve"> (Acts of the People),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Publica</w:t>
      </w:r>
      <w:proofErr w:type="spellEnd"/>
      <w:r>
        <w:rPr>
          <w:rFonts w:ascii="Tahoma" w:hAnsi="Tahoma" w:cs="Tahoma"/>
          <w:color w:val="333333"/>
        </w:rPr>
        <w:t xml:space="preserve"> (Public Acts), or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Urbana (Municipal Acts).”</w:t>
      </w:r>
    </w:p>
    <w:p w:rsidR="009E5108" w:rsidRDefault="009E5108" w:rsidP="009E5108">
      <w:pPr>
        <w:widowControl w:val="0"/>
        <w:autoSpaceDE w:val="0"/>
        <w:autoSpaceDN w:val="0"/>
        <w:adjustRightInd w:val="0"/>
        <w:spacing w:after="420" w:line="42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The way the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Diurna</w:t>
      </w:r>
      <w:proofErr w:type="spellEnd"/>
      <w:r>
        <w:rPr>
          <w:rFonts w:ascii="Tahoma" w:hAnsi="Tahoma" w:cs="Tahoma"/>
          <w:color w:val="333333"/>
        </w:rPr>
        <w:t xml:space="preserve"> worked pretty </w:t>
      </w:r>
      <w:proofErr w:type="spellStart"/>
      <w:r>
        <w:rPr>
          <w:rFonts w:ascii="Tahoma" w:hAnsi="Tahoma" w:cs="Tahoma"/>
          <w:color w:val="333333"/>
        </w:rPr>
        <w:t>muched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layed</w:t>
      </w:r>
      <w:proofErr w:type="spellEnd"/>
      <w:r>
        <w:rPr>
          <w:rFonts w:ascii="Tahoma" w:hAnsi="Tahoma" w:cs="Tahoma"/>
          <w:color w:val="333333"/>
        </w:rPr>
        <w:t xml:space="preserve"> the ground work for how the journalism field would be. According to hubpages.com, “News was collected by reporters (</w:t>
      </w:r>
      <w:proofErr w:type="spellStart"/>
      <w:r>
        <w:rPr>
          <w:rFonts w:ascii="Tahoma" w:hAnsi="Tahoma" w:cs="Tahoma"/>
          <w:color w:val="333333"/>
        </w:rPr>
        <w:t>actuarii</w:t>
      </w:r>
      <w:proofErr w:type="spellEnd"/>
      <w:r>
        <w:rPr>
          <w:rFonts w:ascii="Tahoma" w:hAnsi="Tahoma" w:cs="Tahoma"/>
          <w:color w:val="333333"/>
        </w:rPr>
        <w:t xml:space="preserve">) employed by the state, who then posted the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on a whitened board (album) so that anyone might read or copy the reports. After a time the originals were taken down and filed in the state archives as a record…”</w:t>
      </w:r>
    </w:p>
    <w:p w:rsidR="009E5108" w:rsidRDefault="009E5108" w:rsidP="009E5108">
      <w:pPr>
        <w:widowControl w:val="0"/>
        <w:autoSpaceDE w:val="0"/>
        <w:autoSpaceDN w:val="0"/>
        <w:adjustRightInd w:val="0"/>
        <w:spacing w:after="420" w:line="42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It is easy to argue that without the </w:t>
      </w:r>
      <w:proofErr w:type="spellStart"/>
      <w:r>
        <w:rPr>
          <w:rFonts w:ascii="Tahoma" w:hAnsi="Tahoma" w:cs="Tahoma"/>
          <w:color w:val="333333"/>
        </w:rPr>
        <w:t>Acta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Diurna</w:t>
      </w:r>
      <w:proofErr w:type="spellEnd"/>
      <w:r>
        <w:rPr>
          <w:rFonts w:ascii="Tahoma" w:hAnsi="Tahoma" w:cs="Tahoma"/>
          <w:color w:val="333333"/>
        </w:rPr>
        <w:t>, the way journalism is today would not be the same.</w:t>
      </w:r>
    </w:p>
    <w:sectPr w:rsidR="009E5108" w:rsidSect="009E51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5108"/>
    <w:rsid w:val="000A48A6"/>
    <w:rsid w:val="009E5108"/>
    <w:rsid w:val="00E242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eakingnewspaper.wordpress.com/2010/12/03/breaking-news-spread-the-acta-diurna/" TargetMode="External"/><Relationship Id="rId4" Type="http://schemas.openxmlformats.org/officeDocument/2006/relationships/hyperlink" Target="http://breakingnewspaper.wordpress.com/category/breaking-int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4</DocSecurity>
  <Lines>10</Lines>
  <Paragraphs>3</Paragraphs>
  <ScaleCrop>false</ScaleCrop>
  <Company>KEHE FOODS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cp:lastModifiedBy>strongk</cp:lastModifiedBy>
  <cp:revision>2</cp:revision>
  <cp:lastPrinted>2013-05-30T21:25:00Z</cp:lastPrinted>
  <dcterms:created xsi:type="dcterms:W3CDTF">2014-10-22T11:49:00Z</dcterms:created>
  <dcterms:modified xsi:type="dcterms:W3CDTF">2014-10-22T11:49:00Z</dcterms:modified>
</cp:coreProperties>
</file>